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822FA" w14:textId="77777777" w:rsidR="00892FD0" w:rsidRPr="00F16504" w:rsidRDefault="00892FD0" w:rsidP="00AF67AB">
      <w:pPr>
        <w:rPr>
          <w:color w:val="000000" w:themeColor="text1"/>
        </w:rPr>
      </w:pPr>
      <w:r w:rsidRPr="00F16504">
        <w:rPr>
          <w:color w:val="000000" w:themeColor="text1"/>
        </w:rPr>
        <w:t>The Key</w:t>
      </w:r>
      <w:r w:rsidR="00021347" w:rsidRPr="00F16504">
        <w:rPr>
          <w:color w:val="000000" w:themeColor="text1"/>
        </w:rPr>
        <w:t>/</w:t>
      </w:r>
      <w:r w:rsidRPr="00F16504">
        <w:rPr>
          <w:color w:val="000000" w:themeColor="text1"/>
        </w:rPr>
        <w:t xml:space="preserve">Electronic </w:t>
      </w:r>
      <w:r w:rsidR="00021347" w:rsidRPr="00F16504">
        <w:rPr>
          <w:color w:val="000000" w:themeColor="text1"/>
        </w:rPr>
        <w:t>Access Control</w:t>
      </w:r>
      <w:r w:rsidRPr="00F16504">
        <w:rPr>
          <w:color w:val="000000" w:themeColor="text1"/>
        </w:rPr>
        <w:t xml:space="preserve"> Guideline is </w:t>
      </w:r>
      <w:r w:rsidR="004F1A99" w:rsidRPr="00F16504">
        <w:rPr>
          <w:color w:val="000000" w:themeColor="text1"/>
        </w:rPr>
        <w:t>used to address</w:t>
      </w:r>
      <w:r w:rsidRPr="00F16504">
        <w:rPr>
          <w:color w:val="000000" w:themeColor="text1"/>
        </w:rPr>
        <w:t xml:space="preserve"> control </w:t>
      </w:r>
      <w:r w:rsidR="004F1A99" w:rsidRPr="00F16504">
        <w:rPr>
          <w:color w:val="000000" w:themeColor="text1"/>
        </w:rPr>
        <w:t xml:space="preserve">of </w:t>
      </w:r>
      <w:r w:rsidRPr="00F16504">
        <w:rPr>
          <w:color w:val="000000" w:themeColor="text1"/>
        </w:rPr>
        <w:t xml:space="preserve">facility keys and </w:t>
      </w:r>
      <w:r w:rsidR="00021347" w:rsidRPr="00F16504">
        <w:rPr>
          <w:color w:val="000000" w:themeColor="text1"/>
        </w:rPr>
        <w:t>k</w:t>
      </w:r>
      <w:r w:rsidR="003E3B14" w:rsidRPr="00F16504">
        <w:rPr>
          <w:color w:val="000000" w:themeColor="text1"/>
        </w:rPr>
        <w:t xml:space="preserve">eyless </w:t>
      </w:r>
      <w:r w:rsidRPr="00F16504">
        <w:rPr>
          <w:color w:val="000000" w:themeColor="text1"/>
        </w:rPr>
        <w:t xml:space="preserve">electronic codes used for employee access to site facilities.  </w:t>
      </w:r>
      <w:r w:rsidR="00021347" w:rsidRPr="00F16504">
        <w:rPr>
          <w:color w:val="000000" w:themeColor="text1"/>
        </w:rPr>
        <w:t>This guideline is also used when facility owners have delegated entry via keys/electronic entry to TFS.</w:t>
      </w:r>
      <w:r w:rsidRPr="00F16504">
        <w:rPr>
          <w:color w:val="000000" w:themeColor="text1"/>
        </w:rPr>
        <w:t xml:space="preserve"> </w:t>
      </w:r>
    </w:p>
    <w:p w14:paraId="0632B6F4" w14:textId="77777777" w:rsidR="00892FD0" w:rsidRDefault="00892FD0" w:rsidP="00AF67AB"/>
    <w:p w14:paraId="62A151DB" w14:textId="77777777" w:rsidR="00892FD0" w:rsidRPr="00044430" w:rsidRDefault="00021347" w:rsidP="00AF67AB">
      <w:pPr>
        <w:rPr>
          <w:b/>
          <w:u w:val="single"/>
        </w:rPr>
      </w:pPr>
      <w:r w:rsidRPr="00044430">
        <w:rPr>
          <w:b/>
          <w:u w:val="single"/>
        </w:rPr>
        <w:t>Key Control</w:t>
      </w:r>
    </w:p>
    <w:p w14:paraId="61CE26A2" w14:textId="77777777" w:rsidR="00A878DD" w:rsidRPr="005F6696" w:rsidRDefault="00A878DD" w:rsidP="00AF67AB">
      <w:pPr>
        <w:rPr>
          <w:u w:val="single"/>
        </w:rPr>
      </w:pPr>
    </w:p>
    <w:p w14:paraId="3CACFA28" w14:textId="77777777" w:rsidR="00227968" w:rsidRPr="00AF67AB" w:rsidRDefault="00227968" w:rsidP="004E1E6C">
      <w:pPr>
        <w:pStyle w:val="ListParagraph"/>
        <w:numPr>
          <w:ilvl w:val="0"/>
          <w:numId w:val="15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F67AB">
        <w:rPr>
          <w:rFonts w:ascii="Times New Roman" w:hAnsi="Times New Roman" w:cs="Times New Roman"/>
          <w:sz w:val="24"/>
          <w:szCs w:val="24"/>
        </w:rPr>
        <w:t>The senior</w:t>
      </w:r>
      <w:r w:rsidR="00B45E24">
        <w:rPr>
          <w:rFonts w:ascii="Times New Roman" w:hAnsi="Times New Roman" w:cs="Times New Roman"/>
          <w:sz w:val="24"/>
          <w:szCs w:val="24"/>
        </w:rPr>
        <w:t>-</w:t>
      </w:r>
      <w:r w:rsidRPr="00AF67AB">
        <w:rPr>
          <w:rFonts w:ascii="Times New Roman" w:hAnsi="Times New Roman" w:cs="Times New Roman"/>
          <w:sz w:val="24"/>
          <w:szCs w:val="24"/>
        </w:rPr>
        <w:t xml:space="preserve">level employee at each office location is responsible for designating a budgeted employee to </w:t>
      </w:r>
      <w:r w:rsidR="00157B41" w:rsidRPr="00AF67AB">
        <w:rPr>
          <w:rFonts w:ascii="Times New Roman" w:hAnsi="Times New Roman" w:cs="Times New Roman"/>
          <w:sz w:val="24"/>
          <w:szCs w:val="24"/>
        </w:rPr>
        <w:t xml:space="preserve">serve as key coordinator </w:t>
      </w:r>
      <w:r w:rsidRPr="00AF67AB">
        <w:rPr>
          <w:rFonts w:ascii="Times New Roman" w:hAnsi="Times New Roman" w:cs="Times New Roman"/>
          <w:sz w:val="24"/>
          <w:szCs w:val="24"/>
        </w:rPr>
        <w:t>for the location.</w:t>
      </w:r>
    </w:p>
    <w:p w14:paraId="53059A2F" w14:textId="77777777" w:rsidR="00227968" w:rsidRPr="00AF67AB" w:rsidRDefault="00227968" w:rsidP="004E1E6C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8F8EC1F" w14:textId="77777777" w:rsidR="00227968" w:rsidRPr="00AF67AB" w:rsidRDefault="005C584D" w:rsidP="004E1E6C">
      <w:pPr>
        <w:pStyle w:val="ListParagraph"/>
        <w:numPr>
          <w:ilvl w:val="0"/>
          <w:numId w:val="15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r</w:t>
      </w:r>
      <w:r w:rsidR="00227968" w:rsidRPr="00AF67AB">
        <w:rPr>
          <w:rFonts w:ascii="Times New Roman" w:hAnsi="Times New Roman" w:cs="Times New Roman"/>
          <w:sz w:val="24"/>
          <w:szCs w:val="24"/>
        </w:rPr>
        <w:t xml:space="preserve">equest for keys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227968" w:rsidRPr="00AF67AB">
        <w:rPr>
          <w:rFonts w:ascii="Times New Roman" w:hAnsi="Times New Roman" w:cs="Times New Roman"/>
          <w:sz w:val="24"/>
          <w:szCs w:val="24"/>
        </w:rPr>
        <w:t>approved by the senior</w:t>
      </w:r>
      <w:r w:rsidR="00B45E24">
        <w:rPr>
          <w:rFonts w:ascii="Times New Roman" w:hAnsi="Times New Roman" w:cs="Times New Roman"/>
          <w:sz w:val="24"/>
          <w:szCs w:val="24"/>
        </w:rPr>
        <w:t>-</w:t>
      </w:r>
      <w:r w:rsidR="00227968" w:rsidRPr="00AF67AB">
        <w:rPr>
          <w:rFonts w:ascii="Times New Roman" w:hAnsi="Times New Roman" w:cs="Times New Roman"/>
          <w:sz w:val="24"/>
          <w:szCs w:val="24"/>
        </w:rPr>
        <w:t>level employee to ensure that keys are issued for only the necessary level of access.</w:t>
      </w:r>
    </w:p>
    <w:p w14:paraId="20871C15" w14:textId="77777777" w:rsidR="00227968" w:rsidRPr="00AF67AB" w:rsidRDefault="00227968" w:rsidP="004E1E6C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4D1BA8" w14:textId="77777777" w:rsidR="00227968" w:rsidRPr="00AF67AB" w:rsidRDefault="005C584D" w:rsidP="004E1E6C">
      <w:pPr>
        <w:pStyle w:val="ListParagraph"/>
        <w:numPr>
          <w:ilvl w:val="0"/>
          <w:numId w:val="15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="00227968" w:rsidRPr="00AF67AB">
        <w:rPr>
          <w:rFonts w:ascii="Times New Roman" w:hAnsi="Times New Roman" w:cs="Times New Roman"/>
          <w:sz w:val="24"/>
          <w:szCs w:val="24"/>
        </w:rPr>
        <w:t>mployee pick</w:t>
      </w:r>
      <w:r>
        <w:rPr>
          <w:rFonts w:ascii="Times New Roman" w:hAnsi="Times New Roman" w:cs="Times New Roman"/>
          <w:sz w:val="24"/>
          <w:szCs w:val="24"/>
        </w:rPr>
        <w:t>s</w:t>
      </w:r>
      <w:r w:rsidR="00227968" w:rsidRPr="00AF67AB">
        <w:rPr>
          <w:rFonts w:ascii="Times New Roman" w:hAnsi="Times New Roman" w:cs="Times New Roman"/>
          <w:sz w:val="24"/>
          <w:szCs w:val="24"/>
        </w:rPr>
        <w:t xml:space="preserve"> up the assigned keys from the </w:t>
      </w:r>
      <w:r w:rsidR="00157B41" w:rsidRPr="00AF67AB">
        <w:rPr>
          <w:rFonts w:ascii="Times New Roman" w:hAnsi="Times New Roman" w:cs="Times New Roman"/>
          <w:sz w:val="24"/>
          <w:szCs w:val="24"/>
        </w:rPr>
        <w:t>key coordinator</w:t>
      </w:r>
      <w:r w:rsidR="00227968" w:rsidRPr="00AF67AB">
        <w:rPr>
          <w:rFonts w:ascii="Times New Roman" w:hAnsi="Times New Roman" w:cs="Times New Roman"/>
          <w:sz w:val="24"/>
          <w:szCs w:val="24"/>
        </w:rPr>
        <w:t>.</w:t>
      </w:r>
    </w:p>
    <w:p w14:paraId="7B2AE78D" w14:textId="77777777" w:rsidR="00227968" w:rsidRPr="00AF67AB" w:rsidRDefault="00227968" w:rsidP="004E1E6C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01FF3D" w14:textId="77777777" w:rsidR="00227968" w:rsidRPr="00AF67AB" w:rsidRDefault="00227968" w:rsidP="004E1E6C">
      <w:pPr>
        <w:pStyle w:val="ListParagraph"/>
        <w:numPr>
          <w:ilvl w:val="0"/>
          <w:numId w:val="15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F67AB">
        <w:rPr>
          <w:rFonts w:ascii="Times New Roman" w:hAnsi="Times New Roman" w:cs="Times New Roman"/>
          <w:sz w:val="24"/>
          <w:szCs w:val="24"/>
        </w:rPr>
        <w:t xml:space="preserve">The </w:t>
      </w:r>
      <w:r w:rsidR="00157B41" w:rsidRPr="00AF67AB">
        <w:rPr>
          <w:rFonts w:ascii="Times New Roman" w:hAnsi="Times New Roman" w:cs="Times New Roman"/>
          <w:sz w:val="24"/>
          <w:szCs w:val="24"/>
        </w:rPr>
        <w:t>key coordinator</w:t>
      </w:r>
      <w:r w:rsidRPr="00AF67AB">
        <w:rPr>
          <w:rFonts w:ascii="Times New Roman" w:hAnsi="Times New Roman" w:cs="Times New Roman"/>
          <w:sz w:val="24"/>
          <w:szCs w:val="24"/>
        </w:rPr>
        <w:t xml:space="preserve"> fill</w:t>
      </w:r>
      <w:r w:rsidR="005C584D">
        <w:rPr>
          <w:rFonts w:ascii="Times New Roman" w:hAnsi="Times New Roman" w:cs="Times New Roman"/>
          <w:sz w:val="24"/>
          <w:szCs w:val="24"/>
        </w:rPr>
        <w:t>s</w:t>
      </w:r>
      <w:r w:rsidRPr="00AF67AB">
        <w:rPr>
          <w:rFonts w:ascii="Times New Roman" w:hAnsi="Times New Roman" w:cs="Times New Roman"/>
          <w:sz w:val="24"/>
          <w:szCs w:val="24"/>
        </w:rPr>
        <w:t xml:space="preserve"> out the necessary information on the </w:t>
      </w:r>
      <w:hyperlink r:id="rId8" w:history="1">
        <w:r w:rsidRPr="00D77618">
          <w:rPr>
            <w:rStyle w:val="Hyperlink"/>
            <w:rFonts w:ascii="Times New Roman" w:hAnsi="Times New Roman" w:cs="Times New Roman"/>
            <w:sz w:val="24"/>
            <w:szCs w:val="24"/>
          </w:rPr>
          <w:t>Key Control Log</w:t>
        </w:r>
      </w:hyperlink>
      <w:r w:rsidR="005C584D" w:rsidRPr="00BD2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67AB">
        <w:rPr>
          <w:rFonts w:ascii="Times New Roman" w:hAnsi="Times New Roman" w:cs="Times New Roman"/>
          <w:sz w:val="24"/>
          <w:szCs w:val="24"/>
        </w:rPr>
        <w:t xml:space="preserve">  </w:t>
      </w:r>
      <w:r w:rsidR="005C584D">
        <w:rPr>
          <w:rFonts w:ascii="Times New Roman" w:hAnsi="Times New Roman" w:cs="Times New Roman"/>
          <w:sz w:val="24"/>
          <w:szCs w:val="24"/>
        </w:rPr>
        <w:t>T</w:t>
      </w:r>
      <w:r w:rsidRPr="00AF67AB">
        <w:rPr>
          <w:rFonts w:ascii="Times New Roman" w:hAnsi="Times New Roman" w:cs="Times New Roman"/>
          <w:sz w:val="24"/>
          <w:szCs w:val="24"/>
        </w:rPr>
        <w:t>he employee sign</w:t>
      </w:r>
      <w:r w:rsidR="005C584D">
        <w:rPr>
          <w:rFonts w:ascii="Times New Roman" w:hAnsi="Times New Roman" w:cs="Times New Roman"/>
          <w:sz w:val="24"/>
          <w:szCs w:val="24"/>
        </w:rPr>
        <w:t>s</w:t>
      </w:r>
      <w:r w:rsidRPr="00AF67AB">
        <w:rPr>
          <w:rFonts w:ascii="Times New Roman" w:hAnsi="Times New Roman" w:cs="Times New Roman"/>
          <w:sz w:val="24"/>
          <w:szCs w:val="24"/>
        </w:rPr>
        <w:t xml:space="preserve"> and date</w:t>
      </w:r>
      <w:r w:rsidR="005C584D">
        <w:rPr>
          <w:rFonts w:ascii="Times New Roman" w:hAnsi="Times New Roman" w:cs="Times New Roman"/>
          <w:sz w:val="24"/>
          <w:szCs w:val="24"/>
        </w:rPr>
        <w:t>s</w:t>
      </w:r>
      <w:r w:rsidRPr="00AF67AB">
        <w:rPr>
          <w:rFonts w:ascii="Times New Roman" w:hAnsi="Times New Roman" w:cs="Times New Roman"/>
          <w:sz w:val="24"/>
          <w:szCs w:val="24"/>
        </w:rPr>
        <w:t xml:space="preserve"> </w:t>
      </w:r>
      <w:r w:rsidR="005C584D">
        <w:rPr>
          <w:rFonts w:ascii="Times New Roman" w:hAnsi="Times New Roman" w:cs="Times New Roman"/>
          <w:sz w:val="24"/>
          <w:szCs w:val="24"/>
        </w:rPr>
        <w:t>the log</w:t>
      </w:r>
      <w:r w:rsidRPr="00AF67AB">
        <w:rPr>
          <w:rFonts w:ascii="Times New Roman" w:hAnsi="Times New Roman" w:cs="Times New Roman"/>
          <w:sz w:val="24"/>
          <w:szCs w:val="24"/>
        </w:rPr>
        <w:t xml:space="preserve"> when keys are issued to and returned </w:t>
      </w:r>
      <w:r w:rsidR="00021347">
        <w:rPr>
          <w:rFonts w:ascii="Times New Roman" w:hAnsi="Times New Roman" w:cs="Times New Roman"/>
          <w:sz w:val="24"/>
          <w:szCs w:val="24"/>
        </w:rPr>
        <w:t>by them</w:t>
      </w:r>
      <w:r w:rsidRPr="00AF67AB">
        <w:rPr>
          <w:rFonts w:ascii="Times New Roman" w:hAnsi="Times New Roman" w:cs="Times New Roman"/>
          <w:sz w:val="24"/>
          <w:szCs w:val="24"/>
        </w:rPr>
        <w:t>.</w:t>
      </w:r>
    </w:p>
    <w:p w14:paraId="3FA99A1B" w14:textId="77777777" w:rsidR="00227968" w:rsidRPr="00AF67AB" w:rsidRDefault="00227968" w:rsidP="004E1E6C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89DA91" w14:textId="77777777" w:rsidR="00227968" w:rsidRPr="00AF67AB" w:rsidRDefault="00227968" w:rsidP="004E1E6C">
      <w:pPr>
        <w:pStyle w:val="ListParagraph"/>
        <w:numPr>
          <w:ilvl w:val="0"/>
          <w:numId w:val="15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F67AB">
        <w:rPr>
          <w:rFonts w:ascii="Times New Roman" w:hAnsi="Times New Roman" w:cs="Times New Roman"/>
          <w:sz w:val="24"/>
          <w:szCs w:val="24"/>
        </w:rPr>
        <w:t xml:space="preserve">Unissued keys </w:t>
      </w:r>
      <w:r w:rsidR="005C584D">
        <w:rPr>
          <w:rFonts w:ascii="Times New Roman" w:hAnsi="Times New Roman" w:cs="Times New Roman"/>
          <w:sz w:val="24"/>
          <w:szCs w:val="24"/>
        </w:rPr>
        <w:t>are</w:t>
      </w:r>
      <w:r w:rsidRPr="00AF67AB">
        <w:rPr>
          <w:rFonts w:ascii="Times New Roman" w:hAnsi="Times New Roman" w:cs="Times New Roman"/>
          <w:sz w:val="24"/>
          <w:szCs w:val="24"/>
        </w:rPr>
        <w:t xml:space="preserve"> maintained in a locked cabinet or drawer for security purposes.  Access to the locked cabinet or drawer should be limited to the </w:t>
      </w:r>
      <w:r w:rsidR="00157B41" w:rsidRPr="00AF67AB">
        <w:rPr>
          <w:rFonts w:ascii="Times New Roman" w:hAnsi="Times New Roman" w:cs="Times New Roman"/>
          <w:sz w:val="24"/>
          <w:szCs w:val="24"/>
        </w:rPr>
        <w:t>key coordinator</w:t>
      </w:r>
      <w:r w:rsidRPr="00AF67AB">
        <w:rPr>
          <w:rFonts w:ascii="Times New Roman" w:hAnsi="Times New Roman" w:cs="Times New Roman"/>
          <w:sz w:val="24"/>
          <w:szCs w:val="24"/>
        </w:rPr>
        <w:t xml:space="preserve"> and the senior</w:t>
      </w:r>
      <w:r w:rsidR="00B45E24">
        <w:rPr>
          <w:rFonts w:ascii="Times New Roman" w:hAnsi="Times New Roman" w:cs="Times New Roman"/>
          <w:sz w:val="24"/>
          <w:szCs w:val="24"/>
        </w:rPr>
        <w:t>-</w:t>
      </w:r>
      <w:r w:rsidRPr="00AF67AB">
        <w:rPr>
          <w:rFonts w:ascii="Times New Roman" w:hAnsi="Times New Roman" w:cs="Times New Roman"/>
          <w:sz w:val="24"/>
          <w:szCs w:val="24"/>
        </w:rPr>
        <w:t xml:space="preserve">level employee.  </w:t>
      </w:r>
    </w:p>
    <w:p w14:paraId="0B92E7F0" w14:textId="77777777" w:rsidR="00227968" w:rsidRPr="00AF67AB" w:rsidRDefault="00227968" w:rsidP="004E1E6C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DD88DF3" w14:textId="77777777" w:rsidR="00227968" w:rsidRPr="00AF67AB" w:rsidRDefault="00227968" w:rsidP="004E1E6C">
      <w:pPr>
        <w:pStyle w:val="ListParagraph"/>
        <w:numPr>
          <w:ilvl w:val="0"/>
          <w:numId w:val="15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F67AB">
        <w:rPr>
          <w:rFonts w:ascii="Times New Roman" w:hAnsi="Times New Roman" w:cs="Times New Roman"/>
          <w:sz w:val="24"/>
          <w:szCs w:val="24"/>
        </w:rPr>
        <w:t xml:space="preserve">When an employee terminates or transfers, </w:t>
      </w:r>
      <w:r w:rsidR="00021347">
        <w:rPr>
          <w:rFonts w:ascii="Times New Roman" w:hAnsi="Times New Roman" w:cs="Times New Roman"/>
          <w:sz w:val="24"/>
          <w:szCs w:val="24"/>
        </w:rPr>
        <w:t>their</w:t>
      </w:r>
      <w:r w:rsidRPr="00AF67AB">
        <w:rPr>
          <w:rFonts w:ascii="Times New Roman" w:hAnsi="Times New Roman" w:cs="Times New Roman"/>
          <w:sz w:val="24"/>
          <w:szCs w:val="24"/>
        </w:rPr>
        <w:t xml:space="preserve"> supervisor is responsible for verifying that the keys have been returned to the </w:t>
      </w:r>
      <w:r w:rsidR="00157B41" w:rsidRPr="00AF67AB">
        <w:rPr>
          <w:rFonts w:ascii="Times New Roman" w:hAnsi="Times New Roman" w:cs="Times New Roman"/>
          <w:sz w:val="24"/>
          <w:szCs w:val="24"/>
        </w:rPr>
        <w:t>key coordinator</w:t>
      </w:r>
      <w:r w:rsidRPr="00AF67AB">
        <w:rPr>
          <w:rFonts w:ascii="Times New Roman" w:hAnsi="Times New Roman" w:cs="Times New Roman"/>
          <w:sz w:val="24"/>
          <w:szCs w:val="24"/>
        </w:rPr>
        <w:t xml:space="preserve"> before signing off on the Employee Out-processing Checklist.</w:t>
      </w:r>
    </w:p>
    <w:p w14:paraId="17CA59C1" w14:textId="77777777" w:rsidR="00227968" w:rsidRPr="00AF67AB" w:rsidRDefault="00227968" w:rsidP="004E1E6C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E1F69D" w14:textId="77777777" w:rsidR="00227968" w:rsidRPr="00AF67AB" w:rsidRDefault="00227968" w:rsidP="004E1E6C">
      <w:pPr>
        <w:pStyle w:val="ListParagraph"/>
        <w:numPr>
          <w:ilvl w:val="0"/>
          <w:numId w:val="15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AF67AB">
        <w:rPr>
          <w:rFonts w:ascii="Times New Roman" w:hAnsi="Times New Roman" w:cs="Times New Roman"/>
          <w:sz w:val="24"/>
          <w:szCs w:val="24"/>
        </w:rPr>
        <w:t xml:space="preserve">The </w:t>
      </w:r>
      <w:r w:rsidR="00157B41" w:rsidRPr="00AF67AB">
        <w:rPr>
          <w:rFonts w:ascii="Times New Roman" w:hAnsi="Times New Roman" w:cs="Times New Roman"/>
          <w:sz w:val="24"/>
          <w:szCs w:val="24"/>
        </w:rPr>
        <w:t>key coordinator</w:t>
      </w:r>
      <w:r w:rsidRPr="00AF67AB">
        <w:rPr>
          <w:rFonts w:ascii="Times New Roman" w:hAnsi="Times New Roman" w:cs="Times New Roman"/>
          <w:sz w:val="24"/>
          <w:szCs w:val="24"/>
        </w:rPr>
        <w:t xml:space="preserve"> should maintain an accurate inventory of keys to buildings, gates, etc.</w:t>
      </w:r>
    </w:p>
    <w:p w14:paraId="1FBEB30A" w14:textId="77777777" w:rsidR="001E3283" w:rsidRPr="000F53FA" w:rsidRDefault="001E3283" w:rsidP="004E1E6C">
      <w:pPr>
        <w:ind w:left="720" w:hanging="720"/>
        <w:jc w:val="both"/>
        <w:rPr>
          <w:color w:val="000000" w:themeColor="text1"/>
        </w:rPr>
      </w:pPr>
    </w:p>
    <w:p w14:paraId="71E73D7A" w14:textId="77777777" w:rsidR="00960113" w:rsidRPr="00044430" w:rsidRDefault="00021347" w:rsidP="004E1E6C">
      <w:pPr>
        <w:jc w:val="both"/>
        <w:rPr>
          <w:b/>
          <w:color w:val="000000" w:themeColor="text1"/>
          <w:u w:val="single"/>
        </w:rPr>
      </w:pPr>
      <w:r w:rsidRPr="00044430">
        <w:rPr>
          <w:b/>
          <w:color w:val="000000" w:themeColor="text1"/>
          <w:u w:val="single"/>
        </w:rPr>
        <w:t>Keyless Access Code Control</w:t>
      </w:r>
    </w:p>
    <w:p w14:paraId="4F2E7006" w14:textId="77777777" w:rsidR="00A878DD" w:rsidRPr="000F53FA" w:rsidRDefault="00A878DD" w:rsidP="004E1E6C">
      <w:pPr>
        <w:jc w:val="both"/>
        <w:rPr>
          <w:color w:val="000000" w:themeColor="text1"/>
        </w:rPr>
      </w:pPr>
    </w:p>
    <w:p w14:paraId="438C7603" w14:textId="77777777" w:rsidR="00671291" w:rsidRPr="000F53FA" w:rsidRDefault="00671291" w:rsidP="004E1E6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senior-level employee at each office location is responsible for designating a budgeted employee to serve as electronic </w:t>
      </w:r>
      <w:r w:rsidR="00021347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access code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coordinator for the location.</w:t>
      </w:r>
    </w:p>
    <w:p w14:paraId="7E983724" w14:textId="77777777" w:rsidR="00671291" w:rsidRPr="000F53FA" w:rsidRDefault="00671291" w:rsidP="004E1E6C">
      <w:pPr>
        <w:rPr>
          <w:color w:val="000000" w:themeColor="text1"/>
        </w:rPr>
      </w:pPr>
    </w:p>
    <w:p w14:paraId="3088490E" w14:textId="77777777" w:rsidR="0084269A" w:rsidRDefault="0084269A" w:rsidP="004E1E6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When electronic l</w:t>
      </w:r>
      <w:r w:rsidR="009F4CE2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cks are installed on facility doors, the factory default code </w:t>
      </w:r>
      <w:r w:rsidR="009F4CE2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changed before providing the code to employees that require access.</w:t>
      </w:r>
    </w:p>
    <w:p w14:paraId="776763FE" w14:textId="77777777" w:rsidR="005723D5" w:rsidRPr="000F53FA" w:rsidRDefault="005723D5" w:rsidP="005723D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3F32B" w14:textId="77777777" w:rsidR="009F4CE2" w:rsidRDefault="009F4CE2" w:rsidP="004E1E6C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Avoid using personally identifiable information as the access code.  Numbers to avoid are things like street address, P.O. Box number, birthdays, phone number and ZIP code.</w:t>
      </w:r>
    </w:p>
    <w:p w14:paraId="7F44A809" w14:textId="77777777" w:rsidR="005723D5" w:rsidRPr="000F53FA" w:rsidRDefault="005723D5" w:rsidP="005723D5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EF654C" w14:textId="77777777" w:rsidR="009F4CE2" w:rsidRPr="000F53FA" w:rsidRDefault="009F4CE2" w:rsidP="004E1E6C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Don’t choose numbers that are in consecutive order, even if they’re reversed or in a set pattern on the key pad.</w:t>
      </w:r>
    </w:p>
    <w:p w14:paraId="060DCA30" w14:textId="77777777" w:rsidR="0084269A" w:rsidRPr="000F53FA" w:rsidRDefault="0084269A" w:rsidP="004E1E6C">
      <w:pPr>
        <w:rPr>
          <w:color w:val="000000" w:themeColor="text1"/>
        </w:rPr>
      </w:pPr>
    </w:p>
    <w:p w14:paraId="5A12420B" w14:textId="77777777" w:rsidR="0084269A" w:rsidRPr="000F53FA" w:rsidRDefault="00671291" w:rsidP="004E1E6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="0084269A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request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access code is approved by the senior-level employee to ensure</w:t>
      </w:r>
      <w:r w:rsidR="0084269A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electronic access is limited to employees that require access.</w:t>
      </w:r>
    </w:p>
    <w:p w14:paraId="097C7917" w14:textId="77777777" w:rsidR="0084269A" w:rsidRPr="000F53FA" w:rsidRDefault="0084269A" w:rsidP="004E1E6C">
      <w:pPr>
        <w:rPr>
          <w:color w:val="000000" w:themeColor="text1"/>
        </w:rPr>
      </w:pPr>
    </w:p>
    <w:p w14:paraId="073E19B6" w14:textId="77777777" w:rsidR="00A90EE8" w:rsidRPr="000F53FA" w:rsidRDefault="0084269A" w:rsidP="004E1E6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Employees receive the access code from the electronic entry coordinator.  Employees should protect </w:t>
      </w:r>
      <w:r w:rsidR="00021347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codes in the same manner that </w:t>
      </w:r>
      <w:r w:rsidR="00227BCD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a key.</w:t>
      </w:r>
      <w:bookmarkStart w:id="0" w:name="_GoBack"/>
      <w:bookmarkEnd w:id="0"/>
    </w:p>
    <w:p w14:paraId="746D10FD" w14:textId="77777777" w:rsidR="0084269A" w:rsidRPr="000F53FA" w:rsidRDefault="0084269A" w:rsidP="004E1E6C">
      <w:pPr>
        <w:rPr>
          <w:color w:val="000000" w:themeColor="text1"/>
        </w:rPr>
      </w:pPr>
    </w:p>
    <w:p w14:paraId="1731AAC1" w14:textId="77777777" w:rsidR="0084269A" w:rsidRPr="00027B98" w:rsidRDefault="0084269A" w:rsidP="004E1E6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electronic </w:t>
      </w:r>
      <w:r w:rsidR="00021347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 code 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coordinator documents the name of </w:t>
      </w:r>
      <w:r w:rsidR="00021347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 granted electronic access</w:t>
      </w:r>
      <w:r w:rsidR="000F53FA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hyperlink r:id="rId9" w:history="1">
        <w:r w:rsidR="000F53FA" w:rsidRPr="009760D9">
          <w:rPr>
            <w:rStyle w:val="Hyperlink"/>
            <w:rFonts w:ascii="Times New Roman" w:hAnsi="Times New Roman" w:cs="Times New Roman"/>
            <w:sz w:val="24"/>
            <w:szCs w:val="24"/>
          </w:rPr>
          <w:t>Electronic Access Code Control Log</w:t>
        </w:r>
      </w:hyperlink>
      <w:r w:rsidR="000F53FA" w:rsidRPr="00BD2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7076DE" w14:textId="77777777" w:rsidR="009F4CE2" w:rsidRPr="000F53FA" w:rsidRDefault="009F4CE2" w:rsidP="004E1E6C">
      <w:pPr>
        <w:rPr>
          <w:color w:val="000000" w:themeColor="text1"/>
        </w:rPr>
      </w:pPr>
    </w:p>
    <w:p w14:paraId="608D0ACC" w14:textId="77777777" w:rsidR="009F4CE2" w:rsidRPr="000F53FA" w:rsidRDefault="000F53FA" w:rsidP="004E1E6C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senior-level employee should change the electronic access code whenever an employee leaves employment or is </w:t>
      </w:r>
      <w:r w:rsidR="00903A79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transferred to another </w:t>
      </w:r>
      <w:r w:rsidR="00227BCD"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r w:rsidR="00903A79"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0F53FA">
        <w:rPr>
          <w:rFonts w:ascii="Times New Roman" w:hAnsi="Times New Roman" w:cs="Times New Roman"/>
          <w:color w:val="000000" w:themeColor="text1"/>
          <w:sz w:val="24"/>
          <w:szCs w:val="24"/>
        </w:rPr>
        <w:t>This should also be done in the event that the senior-level employee has reason to believe the code has been compromised.</w:t>
      </w:r>
    </w:p>
    <w:sectPr w:rsidR="009F4CE2" w:rsidRPr="000F53FA" w:rsidSect="00A878DD">
      <w:headerReference w:type="default" r:id="rId10"/>
      <w:footerReference w:type="default" r:id="rId11"/>
      <w:pgSz w:w="12240" w:h="15840" w:code="1"/>
      <w:pgMar w:top="1440" w:right="126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6BDC" w14:textId="77777777" w:rsidR="00B45E24" w:rsidRDefault="00B45E24" w:rsidP="001E3283">
      <w:r>
        <w:separator/>
      </w:r>
    </w:p>
  </w:endnote>
  <w:endnote w:type="continuationSeparator" w:id="0">
    <w:p w14:paraId="0B9D7AFA" w14:textId="77777777" w:rsidR="00B45E24" w:rsidRDefault="00B45E24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27CF" w14:textId="33B95EAC" w:rsidR="00B45E24" w:rsidRPr="007F269A" w:rsidRDefault="00A878DD">
    <w:pPr>
      <w:pStyle w:val="Footer"/>
      <w:rPr>
        <w:i/>
        <w:sz w:val="18"/>
        <w:szCs w:val="18"/>
      </w:rPr>
    </w:pPr>
    <w:r w:rsidRPr="007F269A">
      <w:rPr>
        <w:i/>
        <w:sz w:val="18"/>
        <w:szCs w:val="18"/>
      </w:rPr>
      <w:t>Revised 10/2</w:t>
    </w:r>
    <w:r w:rsidR="00B043C9">
      <w:rPr>
        <w:i/>
        <w:sz w:val="18"/>
        <w:szCs w:val="18"/>
      </w:rPr>
      <w:t>6</w:t>
    </w:r>
    <w:r w:rsidRPr="007F269A">
      <w:rPr>
        <w:i/>
        <w:sz w:val="18"/>
        <w:szCs w:val="18"/>
      </w:rPr>
      <w:t>/2020</w:t>
    </w:r>
    <w:r w:rsidRPr="007F269A">
      <w:rPr>
        <w:i/>
        <w:sz w:val="18"/>
        <w:szCs w:val="18"/>
      </w:rPr>
      <w:tab/>
    </w:r>
    <w:r w:rsidRPr="007F269A">
      <w:rPr>
        <w:i/>
        <w:sz w:val="18"/>
        <w:szCs w:val="18"/>
      </w:rPr>
      <w:tab/>
    </w:r>
    <w:r w:rsidRPr="002C6B46">
      <w:rPr>
        <w:sz w:val="18"/>
        <w:szCs w:val="18"/>
      </w:rPr>
      <w:fldChar w:fldCharType="begin"/>
    </w:r>
    <w:r w:rsidRPr="002C6B46">
      <w:rPr>
        <w:sz w:val="18"/>
        <w:szCs w:val="18"/>
      </w:rPr>
      <w:instrText xml:space="preserve"> PAGE   \* MERGEFORMAT </w:instrText>
    </w:r>
    <w:r w:rsidRPr="002C6B46">
      <w:rPr>
        <w:sz w:val="18"/>
        <w:szCs w:val="18"/>
      </w:rPr>
      <w:fldChar w:fldCharType="separate"/>
    </w:r>
    <w:r w:rsidR="00027B98">
      <w:rPr>
        <w:noProof/>
        <w:sz w:val="18"/>
        <w:szCs w:val="18"/>
      </w:rPr>
      <w:t>2</w:t>
    </w:r>
    <w:r w:rsidRPr="002C6B4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2062" w14:textId="77777777" w:rsidR="00B45E24" w:rsidRDefault="00B45E24" w:rsidP="001E3283">
      <w:r>
        <w:separator/>
      </w:r>
    </w:p>
  </w:footnote>
  <w:footnote w:type="continuationSeparator" w:id="0">
    <w:p w14:paraId="4B26A8C5" w14:textId="77777777" w:rsidR="00B45E24" w:rsidRDefault="00B45E24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6483" w14:textId="77777777" w:rsidR="00B45E24" w:rsidRDefault="0065696F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62EC2DE6" wp14:editId="19A9B8DC">
          <wp:extent cx="1828800" cy="411480"/>
          <wp:effectExtent l="0" t="0" r="0" b="7620"/>
          <wp:docPr id="9" name="Picture 9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8E947" w14:textId="77777777" w:rsidR="00B45E24" w:rsidRPr="000C34EA" w:rsidRDefault="00B45E24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410A3404" w14:textId="77777777" w:rsidR="00B45E24" w:rsidRPr="005F6696" w:rsidRDefault="00B45E24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 xml:space="preserve">Key </w:t>
    </w:r>
    <w:r w:rsidR="00021347">
      <w:rPr>
        <w:rFonts w:ascii="Cambria" w:eastAsiaTheme="majorEastAsia" w:hAnsi="Cambria" w:cstheme="majorBidi"/>
        <w:i/>
        <w:sz w:val="32"/>
        <w:szCs w:val="32"/>
      </w:rPr>
      <w:t>/ Electronic Access Control</w:t>
    </w:r>
  </w:p>
  <w:p w14:paraId="3F7A5485" w14:textId="77777777" w:rsidR="00B45E24" w:rsidRDefault="00B45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7E30"/>
    <w:multiLevelType w:val="hybridMultilevel"/>
    <w:tmpl w:val="BABA081A"/>
    <w:lvl w:ilvl="0" w:tplc="38E4E5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4E7B"/>
    <w:multiLevelType w:val="hybridMultilevel"/>
    <w:tmpl w:val="0E52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339A1"/>
    <w:multiLevelType w:val="hybridMultilevel"/>
    <w:tmpl w:val="781C2982"/>
    <w:lvl w:ilvl="0" w:tplc="3D78741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45D07"/>
    <w:multiLevelType w:val="hybridMultilevel"/>
    <w:tmpl w:val="5D54B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NcRKq2yZSbE+e1jBiuUUCWC0AO2zIXMKOc8e6g8Ah2UAl866GWadVgcLvRXjjYT24u40+164FtWBiLw/kGw/Q==" w:salt="ZZX1UaGIpQmkFf/R1Db9s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8"/>
    <w:rsid w:val="00011570"/>
    <w:rsid w:val="00021347"/>
    <w:rsid w:val="00027B98"/>
    <w:rsid w:val="00044430"/>
    <w:rsid w:val="000B0CED"/>
    <w:rsid w:val="000C34EA"/>
    <w:rsid w:val="000F53FA"/>
    <w:rsid w:val="00157B41"/>
    <w:rsid w:val="00194E9C"/>
    <w:rsid w:val="001E3283"/>
    <w:rsid w:val="00220920"/>
    <w:rsid w:val="00227968"/>
    <w:rsid w:val="00227BCD"/>
    <w:rsid w:val="002938DE"/>
    <w:rsid w:val="002C6B46"/>
    <w:rsid w:val="003E3B14"/>
    <w:rsid w:val="00433129"/>
    <w:rsid w:val="0043381D"/>
    <w:rsid w:val="004E1E6C"/>
    <w:rsid w:val="004F1A99"/>
    <w:rsid w:val="005723D5"/>
    <w:rsid w:val="005C584D"/>
    <w:rsid w:val="005F53F9"/>
    <w:rsid w:val="005F6696"/>
    <w:rsid w:val="0063555C"/>
    <w:rsid w:val="0065696F"/>
    <w:rsid w:val="00671291"/>
    <w:rsid w:val="006C1F64"/>
    <w:rsid w:val="00753E7E"/>
    <w:rsid w:val="00786586"/>
    <w:rsid w:val="007943BA"/>
    <w:rsid w:val="007F269A"/>
    <w:rsid w:val="0084269A"/>
    <w:rsid w:val="00892FD0"/>
    <w:rsid w:val="008B0F65"/>
    <w:rsid w:val="00903A79"/>
    <w:rsid w:val="00960113"/>
    <w:rsid w:val="009760D9"/>
    <w:rsid w:val="009804BD"/>
    <w:rsid w:val="009F4CE2"/>
    <w:rsid w:val="00A37793"/>
    <w:rsid w:val="00A878DD"/>
    <w:rsid w:val="00A90EE8"/>
    <w:rsid w:val="00AE4369"/>
    <w:rsid w:val="00AF67AB"/>
    <w:rsid w:val="00B043C9"/>
    <w:rsid w:val="00B45E24"/>
    <w:rsid w:val="00B47318"/>
    <w:rsid w:val="00BD264B"/>
    <w:rsid w:val="00C0454D"/>
    <w:rsid w:val="00CB7058"/>
    <w:rsid w:val="00D17DC8"/>
    <w:rsid w:val="00D25A4C"/>
    <w:rsid w:val="00D2772A"/>
    <w:rsid w:val="00D77618"/>
    <w:rsid w:val="00E617D6"/>
    <w:rsid w:val="00F16504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C4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7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19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77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77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admin/guidelines/Key%20Control%20Log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fsfinance.tamu.edu/modules/finance/admin/guidelines/Electronic%20Access%20Code%20Control%20Log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6635-16FD-49FE-8CD1-1CBF38BB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2452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2020-10-26T19:12:00Z</dcterms:created>
  <dcterms:modified xsi:type="dcterms:W3CDTF">2021-07-29T15:39:00Z</dcterms:modified>
</cp:coreProperties>
</file>